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4B18D31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CD5BDB" w:rsidRPr="008C39F7">
        <w:rPr>
          <w:rFonts w:ascii="Arial" w:eastAsia="SimSun" w:hAnsi="Arial" w:cs="Times New Roman"/>
          <w:b/>
          <w:sz w:val="24"/>
          <w:szCs w:val="20"/>
        </w:rPr>
        <w:t>10</w:t>
      </w:r>
      <w:r w:rsidR="00CD5BDB">
        <w:rPr>
          <w:rFonts w:ascii="Arial" w:eastAsia="SimSun" w:hAnsi="Arial" w:cs="Times New Roman"/>
          <w:b/>
          <w:sz w:val="24"/>
          <w:szCs w:val="20"/>
        </w:rPr>
        <w:t>8</w:t>
      </w:r>
      <w:r w:rsidR="00CD5BDB"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7D7A09">
        <w:rPr>
          <w:rFonts w:ascii="Arial" w:eastAsia="SimSun" w:hAnsi="Arial" w:cs="Times New Roman"/>
          <w:b/>
          <w:bCs/>
          <w:sz w:val="24"/>
          <w:szCs w:val="20"/>
          <w:lang w:eastAsia="ja-JP"/>
        </w:rPr>
        <w:t>R4-</w:t>
      </w:r>
      <w:r w:rsidR="00AE2BA5" w:rsidRPr="007D7A09">
        <w:rPr>
          <w:rFonts w:ascii="Arial" w:eastAsia="SimSun" w:hAnsi="Arial" w:cs="Times New Roman"/>
          <w:b/>
          <w:bCs/>
          <w:sz w:val="24"/>
          <w:szCs w:val="20"/>
          <w:lang w:eastAsia="zh-CN"/>
        </w:rPr>
        <w:t>2</w:t>
      </w:r>
      <w:r w:rsidR="00776AC3" w:rsidRPr="007D7A09">
        <w:rPr>
          <w:rFonts w:ascii="Arial" w:eastAsia="SimSun" w:hAnsi="Arial" w:cs="Times New Roman"/>
          <w:b/>
          <w:bCs/>
          <w:sz w:val="24"/>
          <w:szCs w:val="20"/>
          <w:lang w:eastAsia="zh-CN"/>
        </w:rPr>
        <w:t>312290</w:t>
      </w:r>
    </w:p>
    <w:p w14:paraId="5C561082" w14:textId="1A897AC4" w:rsidR="00841BCD" w:rsidRPr="008C39F7" w:rsidRDefault="00CD5BD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w:t>
      </w:r>
      <w:r w:rsidR="00B70EED">
        <w:rPr>
          <w:rFonts w:ascii="Arial" w:eastAsia="SimSun" w:hAnsi="Arial" w:cs="Times New Roman"/>
          <w:b/>
          <w:sz w:val="24"/>
          <w:szCs w:val="20"/>
        </w:rPr>
        <w:t>u</w:t>
      </w:r>
      <w:r>
        <w:rPr>
          <w:rFonts w:ascii="Arial" w:eastAsia="SimSun" w:hAnsi="Arial" w:cs="Times New Roman"/>
          <w:b/>
          <w:sz w:val="24"/>
          <w:szCs w:val="20"/>
        </w:rPr>
        <w:t>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w:t>
      </w:r>
      <w:r w:rsidR="00A04992" w:rsidRPr="008C39F7">
        <w:rPr>
          <w:rFonts w:ascii="Arial" w:eastAsia="SimSun" w:hAnsi="Arial" w:cs="Times New Roman"/>
          <w:b/>
          <w:sz w:val="24"/>
          <w:szCs w:val="20"/>
        </w:rPr>
        <w:t xml:space="preserve"> – </w:t>
      </w:r>
      <w:r w:rsidR="0007276A" w:rsidRPr="008C39F7">
        <w:rPr>
          <w:rFonts w:ascii="Arial" w:eastAsia="SimSun" w:hAnsi="Arial" w:cs="Times New Roman"/>
          <w:b/>
          <w:sz w:val="24"/>
          <w:szCs w:val="20"/>
        </w:rPr>
        <w:t>2</w:t>
      </w:r>
      <w:r w:rsidR="0007276A">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34BE177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318FA" w:rsidRPr="00A318FA">
        <w:rPr>
          <w:rFonts w:ascii="Arial" w:eastAsia="Calibri" w:hAnsi="Arial" w:cs="Arial"/>
          <w:b/>
          <w:bCs/>
          <w:sz w:val="24"/>
        </w:rPr>
        <w:t>BS EMC enhancements</w:t>
      </w:r>
      <w:r w:rsidR="00A318FA" w:rsidRPr="00A318FA">
        <w:rPr>
          <w:rFonts w:ascii="Arial" w:eastAsia="Calibri" w:hAnsi="Arial" w:cs="Arial"/>
          <w:b/>
          <w:bCs/>
          <w:sz w:val="24"/>
          <w:highlight w:val="yellow"/>
        </w:rPr>
        <w:t xml:space="preserve"> </w:t>
      </w:r>
      <w:r w:rsidR="007C1696" w:rsidRPr="008C39F7">
        <w:rPr>
          <w:rFonts w:ascii="Arial" w:eastAsia="Calibri" w:hAnsi="Arial" w:cs="Arial"/>
          <w:b/>
          <w:bCs/>
          <w:sz w:val="24"/>
        </w:rPr>
        <w:t xml:space="preserve"> </w:t>
      </w:r>
    </w:p>
    <w:p w14:paraId="0E4FE3E7" w14:textId="4591BDA0" w:rsidR="00841BCD" w:rsidRPr="00042C88" w:rsidRDefault="00841BCD" w:rsidP="00841BCD">
      <w:pPr>
        <w:tabs>
          <w:tab w:val="left" w:pos="1985"/>
        </w:tabs>
        <w:spacing w:after="120" w:line="240" w:lineRule="auto"/>
        <w:rPr>
          <w:rFonts w:ascii="Arial" w:eastAsia="MS Mincho" w:hAnsi="Arial" w:cs="Arial"/>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318FA" w:rsidRPr="00954171">
        <w:rPr>
          <w:rFonts w:ascii="Arial" w:eastAsia="Calibri" w:hAnsi="Arial" w:cs="Arial"/>
          <w:b/>
          <w:bCs/>
          <w:sz w:val="24"/>
        </w:rPr>
        <w:t>8</w:t>
      </w:r>
      <w:r w:rsidR="007C1696" w:rsidRPr="00954171">
        <w:rPr>
          <w:rFonts w:ascii="Arial" w:eastAsia="Calibri" w:hAnsi="Arial" w:cs="Arial"/>
          <w:b/>
          <w:bCs/>
          <w:sz w:val="24"/>
        </w:rPr>
        <w:t>.</w:t>
      </w:r>
      <w:r w:rsidR="00954171" w:rsidRPr="00954171">
        <w:rPr>
          <w:rFonts w:ascii="Arial" w:eastAsia="Calibri" w:hAnsi="Arial" w:cs="Arial"/>
          <w:b/>
          <w:bCs/>
          <w:sz w:val="24"/>
        </w:rPr>
        <w:t>17.</w:t>
      </w:r>
      <w:r w:rsidR="00A318FA" w:rsidRPr="00954171">
        <w:rPr>
          <w:rFonts w:ascii="Arial" w:eastAsia="Calibri" w:hAnsi="Arial" w:cs="Arial"/>
          <w:b/>
          <w:bCs/>
          <w:sz w:val="24"/>
        </w:rPr>
        <w:t>2</w:t>
      </w:r>
      <w:r w:rsidR="00042C88">
        <w:rPr>
          <w:rFonts w:ascii="Arial" w:eastAsia="Calibri" w:hAnsi="Arial" w:cs="Arial"/>
          <w:b/>
          <w:bCs/>
          <w:sz w:val="24"/>
        </w:rPr>
        <w:t xml:space="preserve"> - </w:t>
      </w:r>
      <w:r w:rsidR="00042C88" w:rsidRPr="00042C88">
        <w:rPr>
          <w:rFonts w:ascii="Arial" w:eastAsia="Calibri" w:hAnsi="Arial" w:cs="Arial"/>
          <w:b/>
          <w:bCs/>
          <w:sz w:val="24"/>
        </w:rPr>
        <w:t>BS EMC enhancements</w:t>
      </w:r>
    </w:p>
    <w:p w14:paraId="29E6DBBA" w14:textId="67A3480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82026F">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842F55C" w14:textId="52C53D6D" w:rsidR="00A10925" w:rsidRPr="008C39F7" w:rsidRDefault="00557B9F" w:rsidP="005C23A4">
      <w:r w:rsidRPr="00557B9F">
        <w:t>This paper further explored issues identified in</w:t>
      </w:r>
      <w:r w:rsidRPr="00557B9F" w:rsidDel="00557B9F">
        <w:t xml:space="preserve"> </w:t>
      </w:r>
      <w:r w:rsidR="00A84E19" w:rsidRPr="0007276A">
        <w:t>R4-2309861</w:t>
      </w:r>
      <w:r w:rsidR="006F31BD">
        <w:t xml:space="preserve"> </w:t>
      </w:r>
      <w:r w:rsidR="00A10925">
        <w:t>WF document</w:t>
      </w:r>
      <w:r w:rsidR="00F216A5">
        <w:t xml:space="preserve"> [1]</w:t>
      </w:r>
      <w:r w:rsidR="00A10925">
        <w:t>.</w:t>
      </w:r>
    </w:p>
    <w:tbl>
      <w:tblPr>
        <w:tblStyle w:val="TableGrid"/>
        <w:tblpPr w:leftFromText="180" w:rightFromText="180" w:vertAnchor="text" w:horzAnchor="margin" w:tblpY="6"/>
        <w:tblW w:w="0" w:type="auto"/>
        <w:tblLook w:val="04A0" w:firstRow="1" w:lastRow="0" w:firstColumn="1" w:lastColumn="0" w:noHBand="0" w:noVBand="1"/>
      </w:tblPr>
      <w:tblGrid>
        <w:gridCol w:w="9000"/>
      </w:tblGrid>
      <w:tr w:rsidR="006148B8" w:rsidRPr="008C39F7" w14:paraId="5298B3C0" w14:textId="77777777" w:rsidTr="006148B8">
        <w:tc>
          <w:tcPr>
            <w:tcW w:w="9000" w:type="dxa"/>
          </w:tcPr>
          <w:p w14:paraId="527BC750" w14:textId="77777777" w:rsidR="006148B8" w:rsidRPr="008C39F7" w:rsidRDefault="006148B8" w:rsidP="006148B8"/>
          <w:p w14:paraId="27A87991" w14:textId="77777777" w:rsidR="00A84E19" w:rsidRPr="00CB4BCC" w:rsidRDefault="00A84E19" w:rsidP="00A84E19">
            <w:pPr>
              <w:numPr>
                <w:ilvl w:val="0"/>
                <w:numId w:val="27"/>
              </w:numPr>
            </w:pPr>
            <w:r w:rsidRPr="00CB4BCC">
              <w:t>Implementation of manufacturer declaration:</w:t>
            </w:r>
          </w:p>
          <w:p w14:paraId="054C65DA" w14:textId="77777777" w:rsidR="00A84E19" w:rsidRDefault="00A84E19" w:rsidP="00A84E19">
            <w:pPr>
              <w:numPr>
                <w:ilvl w:val="1"/>
                <w:numId w:val="27"/>
              </w:numPr>
            </w:pPr>
            <w:r>
              <w:t>Option 1: Declare the details of MSR BS product.</w:t>
            </w:r>
          </w:p>
          <w:p w14:paraId="5EEC1C2F" w14:textId="77777777" w:rsidR="00A84E19" w:rsidRDefault="00A84E19" w:rsidP="00A84E19">
            <w:pPr>
              <w:numPr>
                <w:ilvl w:val="1"/>
                <w:numId w:val="27"/>
              </w:numPr>
            </w:pPr>
            <w:r>
              <w:t>Option 2: Declare other info, e.g., test cases, etc.</w:t>
            </w:r>
          </w:p>
          <w:p w14:paraId="23021590" w14:textId="77777777" w:rsidR="00A84E19" w:rsidRDefault="00A84E19" w:rsidP="00A84E19">
            <w:pPr>
              <w:numPr>
                <w:ilvl w:val="1"/>
                <w:numId w:val="27"/>
              </w:numPr>
            </w:pPr>
            <w:r>
              <w:t xml:space="preserve">Other declaration approaches are not precluded – subject to further study. </w:t>
            </w:r>
          </w:p>
          <w:p w14:paraId="2201EAAA" w14:textId="77777777" w:rsidR="00A84E19" w:rsidRDefault="00A84E19" w:rsidP="00A84E19">
            <w:pPr>
              <w:numPr>
                <w:ilvl w:val="0"/>
                <w:numId w:val="27"/>
              </w:numPr>
            </w:pPr>
            <w:r>
              <w:t>Investigate the test simplification method for multi-band multi-RAT MSR BS.</w:t>
            </w:r>
          </w:p>
          <w:p w14:paraId="3E943BD2" w14:textId="77777777" w:rsidR="00A84E19" w:rsidRDefault="00A84E19" w:rsidP="00A84E19">
            <w:pPr>
              <w:numPr>
                <w:ilvl w:val="1"/>
                <w:numId w:val="27"/>
              </w:numPr>
            </w:pPr>
            <w:r>
              <w:t>Option 1: Reduce RATs within each band.</w:t>
            </w:r>
          </w:p>
          <w:p w14:paraId="57C7CCBE" w14:textId="77777777" w:rsidR="00A84E19" w:rsidRPr="00CB4BCC" w:rsidRDefault="00A84E19" w:rsidP="00A84E19">
            <w:pPr>
              <w:numPr>
                <w:ilvl w:val="1"/>
                <w:numId w:val="27"/>
              </w:numPr>
            </w:pPr>
            <w:r>
              <w:t>Option 2: Reduce number of bands tested.</w:t>
            </w:r>
          </w:p>
          <w:p w14:paraId="27066C9E" w14:textId="77777777" w:rsidR="00A84E19" w:rsidRPr="00CB4BCC" w:rsidRDefault="00A84E19" w:rsidP="00A84E19">
            <w:pPr>
              <w:numPr>
                <w:ilvl w:val="0"/>
                <w:numId w:val="27"/>
              </w:numPr>
            </w:pPr>
            <w:r w:rsidRPr="00CB4BCC">
              <w:t xml:space="preserve">Evaluation of the potential gains of the proposed </w:t>
            </w:r>
            <w:r>
              <w:t>alternatives</w:t>
            </w:r>
            <w:r w:rsidRPr="00CB4BCC">
              <w:rPr>
                <w:lang w:eastAsia="zh-CN"/>
              </w:rPr>
              <w:t xml:space="preserve"> </w:t>
            </w:r>
            <w:r>
              <w:rPr>
                <w:lang w:eastAsia="zh-CN"/>
              </w:rPr>
              <w:t>to achieve the EMC test simplification</w:t>
            </w:r>
          </w:p>
          <w:p w14:paraId="0577738E" w14:textId="3A016432" w:rsidR="00A10925" w:rsidRPr="008C39F7" w:rsidRDefault="00A10925" w:rsidP="006148B8"/>
        </w:tc>
      </w:tr>
    </w:tbl>
    <w:p w14:paraId="73E3145E" w14:textId="77777777" w:rsidR="0060543D" w:rsidRPr="008C39F7" w:rsidRDefault="0060543D" w:rsidP="005C23A4"/>
    <w:p w14:paraId="699151F5" w14:textId="4734AA2F" w:rsidR="0060543D" w:rsidRDefault="0060543D" w:rsidP="005C23A4"/>
    <w:p w14:paraId="4A71BA52" w14:textId="0805AF30" w:rsidR="006148B8" w:rsidRDefault="006148B8" w:rsidP="005C23A4"/>
    <w:p w14:paraId="5D1E7E48" w14:textId="5BA9048E" w:rsidR="006148B8" w:rsidRDefault="006148B8" w:rsidP="005C23A4"/>
    <w:p w14:paraId="7E209CD7" w14:textId="4CEA32AC" w:rsidR="006148B8" w:rsidRDefault="006148B8" w:rsidP="005C23A4"/>
    <w:p w14:paraId="4FA6DB1B" w14:textId="77777777" w:rsidR="006148B8" w:rsidRPr="008C39F7" w:rsidRDefault="006148B8" w:rsidP="005C23A4"/>
    <w:p w14:paraId="07020EEE" w14:textId="77777777" w:rsidR="003B659E" w:rsidRPr="008C39F7" w:rsidRDefault="003B659E" w:rsidP="00AE56B1">
      <w:pPr>
        <w:pStyle w:val="RAN4H1"/>
      </w:pPr>
      <w:bookmarkStart w:id="4" w:name="_Toc116995842"/>
      <w:r w:rsidRPr="008C39F7">
        <w:t>Discussion</w:t>
      </w:r>
      <w:bookmarkEnd w:id="4"/>
    </w:p>
    <w:p w14:paraId="7459240A" w14:textId="4E1AFE5A" w:rsidR="005C23A4" w:rsidRDefault="002C46F3" w:rsidP="005C23A4">
      <w:r w:rsidRPr="002C46F3">
        <w:t xml:space="preserve">This paper responds to the three open issues that were raised in the WF </w:t>
      </w:r>
      <w:r>
        <w:fldChar w:fldCharType="begin"/>
      </w:r>
      <w:r>
        <w:instrText xml:space="preserve"> REF _Ref137639599 \r \h </w:instrText>
      </w:r>
      <w:r>
        <w:fldChar w:fldCharType="separate"/>
      </w:r>
      <w:r>
        <w:t>[1]</w:t>
      </w:r>
      <w:r>
        <w:fldChar w:fldCharType="end"/>
      </w:r>
      <w:r>
        <w:t xml:space="preserve"> </w:t>
      </w:r>
      <w:r w:rsidRPr="002C46F3">
        <w:t>document</w:t>
      </w:r>
      <w:r>
        <w:t>.</w:t>
      </w:r>
    </w:p>
    <w:p w14:paraId="48E72975" w14:textId="0E21B425" w:rsidR="009F2995" w:rsidRDefault="002C46F3" w:rsidP="005C23A4">
      <w:r w:rsidRPr="002C46F3">
        <w:t xml:space="preserve">The implementation of manufacturer's declarations was the first issue proposed by the WF </w:t>
      </w:r>
      <w:r>
        <w:fldChar w:fldCharType="begin"/>
      </w:r>
      <w:r>
        <w:instrText xml:space="preserve"> REF _Ref137639599 \r \h </w:instrText>
      </w:r>
      <w:r>
        <w:fldChar w:fldCharType="separate"/>
      </w:r>
      <w:r>
        <w:t>[1]</w:t>
      </w:r>
      <w:r>
        <w:fldChar w:fldCharType="end"/>
      </w:r>
      <w:r>
        <w:t xml:space="preserve"> </w:t>
      </w:r>
      <w:r w:rsidRPr="002C46F3">
        <w:t>for further investigation</w:t>
      </w:r>
      <w:r w:rsidR="001B06B8">
        <w:t>.</w:t>
      </w:r>
    </w:p>
    <w:p w14:paraId="4F73640F" w14:textId="11B76C48" w:rsidR="001B06B8" w:rsidRDefault="001B06B8" w:rsidP="005C23A4">
      <w:r w:rsidRPr="001B06B8">
        <w:t xml:space="preserve">As defined in </w:t>
      </w:r>
      <w:r>
        <w:fldChar w:fldCharType="begin"/>
      </w:r>
      <w:r>
        <w:instrText xml:space="preserve"> REF _Ref137639577 \r \h </w:instrText>
      </w:r>
      <w:r>
        <w:fldChar w:fldCharType="separate"/>
      </w:r>
      <w:r>
        <w:t>[2]</w:t>
      </w:r>
      <w:r>
        <w:fldChar w:fldCharType="end"/>
      </w:r>
      <w:r>
        <w:t xml:space="preserve"> </w:t>
      </w:r>
      <w:r w:rsidRPr="001B06B8">
        <w:t>MSR BS with same baseband components for all radio access technologies, without any RAT specific hardware blocks, is subject to EMC immunity test enhancement, the declarations should focus defining product details. Based on our views it is recommended to focus on the details of MSR BS product in the manufacturer's declaration as e.g., test cases are defined in more detail in specification documents. This would keep the declaration process straightforward.</w:t>
      </w:r>
    </w:p>
    <w:p w14:paraId="702501DE" w14:textId="20FD9C65" w:rsidR="005D0890" w:rsidRDefault="00BC0269" w:rsidP="00A31CAD">
      <w:pPr>
        <w:pStyle w:val="RAN4proposal"/>
      </w:pPr>
      <w:bookmarkStart w:id="5" w:name="_Toc137640939"/>
      <w:r>
        <w:t>Declare the details of MSR BS product.</w:t>
      </w:r>
      <w:bookmarkEnd w:id="5"/>
      <w:r w:rsidR="001B06B8" w:rsidRPr="001B06B8">
        <w:t xml:space="preserve"> </w:t>
      </w:r>
    </w:p>
    <w:p w14:paraId="193AB3F9" w14:textId="377C3BAD" w:rsidR="005B4801" w:rsidRDefault="007C3794" w:rsidP="00BC0269">
      <w:r w:rsidRPr="007C3794">
        <w:t xml:space="preserve">The second issue in WF </w:t>
      </w:r>
      <w:r>
        <w:fldChar w:fldCharType="begin"/>
      </w:r>
      <w:r>
        <w:instrText xml:space="preserve"> REF _Ref137639599 \r \h </w:instrText>
      </w:r>
      <w:r>
        <w:fldChar w:fldCharType="separate"/>
      </w:r>
      <w:r>
        <w:t>[1]</w:t>
      </w:r>
      <w:r>
        <w:fldChar w:fldCharType="end"/>
      </w:r>
      <w:r>
        <w:t xml:space="preserve"> </w:t>
      </w:r>
      <w:r w:rsidRPr="007C3794">
        <w:t>was to further study test simplification for multi-band multi–RAT MSR</w:t>
      </w:r>
      <w:r w:rsidR="00AA3A2F">
        <w:t>.</w:t>
      </w:r>
      <w:r w:rsidR="006D40AB">
        <w:t xml:space="preserve"> </w:t>
      </w:r>
    </w:p>
    <w:p w14:paraId="5C92A2BE" w14:textId="2A534FBA" w:rsidR="003466EF" w:rsidRDefault="000F13EF" w:rsidP="00A10925">
      <w:pPr>
        <w:rPr>
          <w:rFonts w:ascii="Calibri" w:hAnsi="Calibri" w:cs="Calibri"/>
          <w:sz w:val="22"/>
        </w:rPr>
      </w:pPr>
      <w:r w:rsidRPr="000F13EF">
        <w:rPr>
          <w:rFonts w:eastAsia="Times New Roman" w:cs="Times New Roman"/>
        </w:rPr>
        <w:t xml:space="preserve">Our previous observations in </w:t>
      </w:r>
      <w:r>
        <w:rPr>
          <w:rFonts w:eastAsia="Times New Roman" w:cs="Times New Roman"/>
        </w:rPr>
        <w:fldChar w:fldCharType="begin"/>
      </w:r>
      <w:r>
        <w:rPr>
          <w:rFonts w:eastAsia="Times New Roman" w:cs="Times New Roman"/>
        </w:rPr>
        <w:instrText xml:space="preserve"> REF _Ref137639751 \r \h </w:instrText>
      </w:r>
      <w:r>
        <w:rPr>
          <w:rFonts w:eastAsia="Times New Roman" w:cs="Times New Roman"/>
        </w:rPr>
      </w:r>
      <w:r>
        <w:rPr>
          <w:rFonts w:eastAsia="Times New Roman" w:cs="Times New Roman"/>
        </w:rPr>
        <w:fldChar w:fldCharType="separate"/>
      </w:r>
      <w:r>
        <w:rPr>
          <w:rFonts w:eastAsia="Times New Roman" w:cs="Times New Roman"/>
        </w:rPr>
        <w:t>[3]</w:t>
      </w:r>
      <w:r>
        <w:rPr>
          <w:rFonts w:eastAsia="Times New Roman" w:cs="Times New Roman"/>
        </w:rPr>
        <w:fldChar w:fldCharType="end"/>
      </w:r>
      <w:r>
        <w:rPr>
          <w:rFonts w:eastAsia="Times New Roman" w:cs="Times New Roman"/>
        </w:rPr>
        <w:t xml:space="preserve"> </w:t>
      </w:r>
      <w:r w:rsidRPr="000F13EF">
        <w:rPr>
          <w:rFonts w:eastAsia="Times New Roman" w:cs="Times New Roman"/>
        </w:rPr>
        <w:t>stated that the problem was not the individual RAT technologies, but that the potential challenges came from the HW solution. Potential HW challenges can occur in the different frequency bands and the only way to identify them is through testing.</w:t>
      </w:r>
      <w:r w:rsidRPr="000F13EF">
        <w:t xml:space="preserve"> </w:t>
      </w:r>
    </w:p>
    <w:p w14:paraId="287C8750" w14:textId="0A51B088" w:rsidR="00525389" w:rsidRDefault="00525389" w:rsidP="00525389">
      <w:pPr>
        <w:pStyle w:val="RAN4proposal"/>
      </w:pPr>
      <w:bookmarkStart w:id="6" w:name="_Toc137640940"/>
      <w:r>
        <w:t>Reduce RATs within each band.</w:t>
      </w:r>
      <w:bookmarkEnd w:id="6"/>
    </w:p>
    <w:p w14:paraId="03F40366" w14:textId="6D280905" w:rsidR="00A31CAD" w:rsidRDefault="000F13EF" w:rsidP="00A31CAD">
      <w:pPr>
        <w:rPr>
          <w:lang w:eastAsia="zh-CN"/>
        </w:rPr>
      </w:pPr>
      <w:r w:rsidRPr="000F13EF">
        <w:t xml:space="preserve">The third issue of the WF </w:t>
      </w:r>
      <w:r>
        <w:fldChar w:fldCharType="begin"/>
      </w:r>
      <w:r>
        <w:instrText xml:space="preserve"> REF _Ref137639599 \r \h </w:instrText>
      </w:r>
      <w:r>
        <w:fldChar w:fldCharType="separate"/>
      </w:r>
      <w:r>
        <w:t>[1]</w:t>
      </w:r>
      <w:r>
        <w:fldChar w:fldCharType="end"/>
      </w:r>
      <w:r>
        <w:t xml:space="preserve"> </w:t>
      </w:r>
      <w:r w:rsidRPr="000F13EF">
        <w:t>was to evaluate the potential benefits of the proposed alternatives for achieving EMC test simplification. This topic has been explored and discussed in many previous meetings and papers. Some highlights as a summary of these discussions</w:t>
      </w:r>
      <w:r w:rsidR="00F874C1">
        <w:rPr>
          <w:lang w:eastAsia="zh-CN"/>
        </w:rPr>
        <w:t>.</w:t>
      </w:r>
    </w:p>
    <w:p w14:paraId="34A7C174" w14:textId="7FEE4683" w:rsidR="005D5335" w:rsidRDefault="005D5335" w:rsidP="00A31CAD">
      <w:pPr>
        <w:rPr>
          <w:lang w:eastAsia="zh-CN"/>
        </w:rPr>
      </w:pPr>
      <w:r w:rsidRPr="005D5335">
        <w:rPr>
          <w:lang w:eastAsia="zh-CN"/>
        </w:rPr>
        <w:t xml:space="preserve">Several reasons for reducing the number of RATs tested are listed in </w:t>
      </w:r>
      <w:proofErr w:type="spellStart"/>
      <w:r w:rsidRPr="005D5335">
        <w:rPr>
          <w:lang w:eastAsia="zh-CN"/>
        </w:rPr>
        <w:t>TDoc</w:t>
      </w:r>
      <w:proofErr w:type="spellEnd"/>
      <w:r w:rsidRPr="005D5335">
        <w:rPr>
          <w:lang w:eastAsia="zh-CN"/>
        </w:rPr>
        <w:t xml:space="preserve"> </w:t>
      </w:r>
      <w:r>
        <w:fldChar w:fldCharType="begin"/>
      </w:r>
      <w:r>
        <w:instrText xml:space="preserve"> REF _Ref137639751 \r \h </w:instrText>
      </w:r>
      <w:r>
        <w:fldChar w:fldCharType="separate"/>
      </w:r>
      <w:r>
        <w:t>[3]</w:t>
      </w:r>
      <w:r>
        <w:fldChar w:fldCharType="end"/>
      </w:r>
      <w:r>
        <w:t>:</w:t>
      </w:r>
    </w:p>
    <w:p w14:paraId="7B0973DF" w14:textId="54D2FFB6" w:rsidR="00D254EB" w:rsidRDefault="00D254EB" w:rsidP="00D254EB">
      <w:pPr>
        <w:pStyle w:val="ListParagraph"/>
        <w:numPr>
          <w:ilvl w:val="0"/>
          <w:numId w:val="30"/>
        </w:numPr>
      </w:pPr>
      <w:r>
        <w:t>For mobile phones, support for the legacy RATs i.e.</w:t>
      </w:r>
      <w:r w:rsidR="005D5335">
        <w:t>,</w:t>
      </w:r>
      <w:r>
        <w:t xml:space="preserve"> GSM and WCDMA is running out</w:t>
      </w:r>
    </w:p>
    <w:p w14:paraId="34AF2D7F" w14:textId="77777777" w:rsidR="00D254EB" w:rsidRPr="00891496" w:rsidRDefault="00D254EB" w:rsidP="00D254EB">
      <w:pPr>
        <w:pStyle w:val="ListParagraph"/>
        <w:numPr>
          <w:ilvl w:val="0"/>
          <w:numId w:val="30"/>
        </w:numPr>
      </w:pPr>
      <w:r w:rsidRPr="00891496">
        <w:t>The number of test configurations is exploding</w:t>
      </w:r>
    </w:p>
    <w:p w14:paraId="3F7121CD" w14:textId="1AE2018A" w:rsidR="00D254EB" w:rsidRPr="00891496" w:rsidRDefault="00D254EB" w:rsidP="00D254EB">
      <w:pPr>
        <w:pStyle w:val="ListParagraph"/>
        <w:numPr>
          <w:ilvl w:val="0"/>
          <w:numId w:val="30"/>
        </w:numPr>
      </w:pPr>
      <w:r w:rsidRPr="00891496">
        <w:t>From experience it is seen that wideband RATs are similar in behavior and EMC failures are rather caused by selected HW solution instead of RAT</w:t>
      </w:r>
    </w:p>
    <w:p w14:paraId="40606DF0" w14:textId="1BF75EC1" w:rsidR="00D254EB" w:rsidRDefault="003034E7" w:rsidP="000E5AB5">
      <w:pPr>
        <w:rPr>
          <w:b/>
          <w:bCs/>
        </w:rPr>
      </w:pPr>
      <w:r w:rsidRPr="003034E7">
        <w:rPr>
          <w:lang w:val="en-GB"/>
        </w:rPr>
        <w:lastRenderedPageBreak/>
        <w:t xml:space="preserve">In </w:t>
      </w:r>
      <w:r w:rsidRPr="003C0019">
        <w:fldChar w:fldCharType="begin"/>
      </w:r>
      <w:r w:rsidRPr="003C0019">
        <w:instrText xml:space="preserve"> REF _Ref137639781 \r \h  \* MERGEFORMAT </w:instrText>
      </w:r>
      <w:r w:rsidRPr="003C0019">
        <w:fldChar w:fldCharType="separate"/>
      </w:r>
      <w:r w:rsidRPr="003C0019">
        <w:t>[4]</w:t>
      </w:r>
      <w:r w:rsidRPr="003C0019">
        <w:fldChar w:fldCharType="end"/>
      </w:r>
      <w:r w:rsidRPr="003C0019">
        <w:t xml:space="preserve">, </w:t>
      </w:r>
      <w:r w:rsidRPr="003034E7">
        <w:rPr>
          <w:lang w:val="en-GB"/>
        </w:rPr>
        <w:t xml:space="preserve">it was also stated that the use of E-UTRA to cover UTRA in the tests reduces the amount of EMC immunity testing by approximately 33%. The capability set that can be considered sufficient for the existing RATs is defined in </w:t>
      </w:r>
      <w:r w:rsidR="00BD1482">
        <w:rPr>
          <w:lang w:eastAsia="zh-CN"/>
        </w:rPr>
        <w:fldChar w:fldCharType="begin"/>
      </w:r>
      <w:r w:rsidR="00BD1482">
        <w:rPr>
          <w:lang w:eastAsia="zh-CN"/>
        </w:rPr>
        <w:instrText xml:space="preserve"> REF _Ref137640776 \r \h </w:instrText>
      </w:r>
      <w:r w:rsidR="00BD1482">
        <w:rPr>
          <w:lang w:eastAsia="zh-CN"/>
        </w:rPr>
      </w:r>
      <w:r w:rsidR="00BD1482">
        <w:rPr>
          <w:lang w:eastAsia="zh-CN"/>
        </w:rPr>
        <w:fldChar w:fldCharType="separate"/>
      </w:r>
      <w:r w:rsidR="00BD1482">
        <w:rPr>
          <w:lang w:eastAsia="zh-CN"/>
        </w:rPr>
        <w:t>[5]</w:t>
      </w:r>
      <w:r w:rsidR="00BD1482">
        <w:rPr>
          <w:lang w:eastAsia="zh-CN"/>
        </w:rPr>
        <w:fldChar w:fldCharType="end"/>
      </w:r>
      <w:r w:rsidR="00BD1482">
        <w:rPr>
          <w:lang w:eastAsia="zh-CN"/>
        </w:rPr>
        <w:t>.</w:t>
      </w:r>
      <w:r w:rsidR="00BD1482" w:rsidRPr="00BD1482">
        <w:t xml:space="preserve"> </w:t>
      </w:r>
    </w:p>
    <w:p w14:paraId="1D4D0A81" w14:textId="77777777" w:rsidR="0060543D" w:rsidRPr="008C39F7" w:rsidRDefault="0060543D" w:rsidP="0060543D"/>
    <w:p w14:paraId="2F98B9A0" w14:textId="77777777" w:rsidR="00CD7492" w:rsidRPr="008C39F7" w:rsidRDefault="00CD7492" w:rsidP="00A37002">
      <w:pPr>
        <w:pStyle w:val="RAN4H1"/>
      </w:pPr>
      <w:bookmarkStart w:id="7" w:name="_Toc116995848"/>
      <w:r w:rsidRPr="008C39F7">
        <w:t>Conclusion</w:t>
      </w:r>
      <w:bookmarkEnd w:id="7"/>
    </w:p>
    <w:p w14:paraId="23C170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A68DC77" w14:textId="77777777" w:rsidR="00D5270B" w:rsidRPr="008C39F7" w:rsidRDefault="00D5270B" w:rsidP="00936159">
      <w:pPr>
        <w:rPr>
          <w:highlight w:val="yellow"/>
        </w:rPr>
      </w:pPr>
    </w:p>
    <w:p w14:paraId="34FEC784" w14:textId="4BD408EF" w:rsidR="00F874C1" w:rsidRDefault="00A4355E">
      <w:pPr>
        <w:pStyle w:val="TOC5"/>
        <w:rPr>
          <w:rFonts w:asciiTheme="minorHAnsi" w:eastAsiaTheme="minorEastAsia" w:hAnsiTheme="minorHAnsi"/>
          <w:b w:val="0"/>
          <w:noProof/>
          <w:sz w:val="22"/>
          <w:lang w:val="en-FI" w:eastAsia="en-FI"/>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37640939" w:history="1">
        <w:r w:rsidR="00F874C1" w:rsidRPr="001C01C7">
          <w:rPr>
            <w:rStyle w:val="Hyperlink"/>
            <w:noProof/>
          </w:rPr>
          <w:t>Proposal 1: Declare the details of MSR BS product.</w:t>
        </w:r>
      </w:hyperlink>
    </w:p>
    <w:p w14:paraId="2D38DC3C" w14:textId="401379B3" w:rsidR="00F874C1" w:rsidRDefault="00000000">
      <w:pPr>
        <w:pStyle w:val="TOC5"/>
        <w:rPr>
          <w:rFonts w:asciiTheme="minorHAnsi" w:eastAsiaTheme="minorEastAsia" w:hAnsiTheme="minorHAnsi"/>
          <w:b w:val="0"/>
          <w:noProof/>
          <w:sz w:val="22"/>
          <w:lang w:val="en-FI" w:eastAsia="en-FI"/>
        </w:rPr>
      </w:pPr>
      <w:hyperlink w:anchor="_Toc137640940" w:history="1">
        <w:r w:rsidR="00F874C1" w:rsidRPr="001C01C7">
          <w:rPr>
            <w:rStyle w:val="Hyperlink"/>
            <w:noProof/>
          </w:rPr>
          <w:t>Proposal 2: Reduce RATs within each band.</w:t>
        </w:r>
      </w:hyperlink>
    </w:p>
    <w:p w14:paraId="5D84AAC6" w14:textId="0AA47A7D" w:rsidR="008C39F7" w:rsidRPr="008C39F7" w:rsidRDefault="00A4355E" w:rsidP="008C39F7">
      <w:r w:rsidRPr="008C39F7">
        <w:fldChar w:fldCharType="end"/>
      </w:r>
      <w:bookmarkStart w:id="8" w:name="_Toc116995849"/>
    </w:p>
    <w:p w14:paraId="459843A6" w14:textId="77777777" w:rsidR="003B659E" w:rsidRPr="008C39F7" w:rsidRDefault="003B659E" w:rsidP="0060543D">
      <w:pPr>
        <w:pStyle w:val="RAN4H1"/>
        <w:numPr>
          <w:ilvl w:val="0"/>
          <w:numId w:val="0"/>
        </w:numPr>
        <w:ind w:left="360" w:hanging="360"/>
      </w:pPr>
      <w:r w:rsidRPr="008C39F7">
        <w:t>References</w:t>
      </w:r>
      <w:bookmarkEnd w:id="8"/>
    </w:p>
    <w:p w14:paraId="233CFC57" w14:textId="68268B25" w:rsidR="00F54BFB" w:rsidRDefault="006F31BD" w:rsidP="00D66188">
      <w:pPr>
        <w:pStyle w:val="ListParagraph"/>
        <w:numPr>
          <w:ilvl w:val="0"/>
          <w:numId w:val="21"/>
        </w:numPr>
        <w:ind w:right="-22"/>
      </w:pPr>
      <w:bookmarkStart w:id="9" w:name="_Ref114500673"/>
      <w:bookmarkStart w:id="10" w:name="_Ref137639599"/>
      <w:bookmarkEnd w:id="9"/>
      <w:r w:rsidRPr="0007276A">
        <w:t>R4-2309861</w:t>
      </w:r>
      <w:r w:rsidR="00D40288" w:rsidRPr="00D254EB">
        <w:t>,</w:t>
      </w:r>
      <w:r w:rsidR="000040DC" w:rsidRPr="00D254EB">
        <w:t xml:space="preserve"> </w:t>
      </w:r>
      <w:r w:rsidR="00102652" w:rsidRPr="00D254EB">
        <w:t>WF on BS EMC enhancement</w:t>
      </w:r>
      <w:r w:rsidR="000040DC" w:rsidRPr="00D254EB">
        <w:t xml:space="preserve">, </w:t>
      </w:r>
      <w:r w:rsidR="00102652" w:rsidRPr="00D254EB">
        <w:t>Ericsson</w:t>
      </w:r>
      <w:r w:rsidR="00B408B6" w:rsidRPr="00D254EB">
        <w:t xml:space="preserve">, </w:t>
      </w:r>
      <w:r w:rsidR="00D40288" w:rsidRPr="00D254EB">
        <w:t>RAN4 #</w:t>
      </w:r>
      <w:r w:rsidR="00A84E19" w:rsidRPr="00D254EB">
        <w:t>107</w:t>
      </w:r>
      <w:r w:rsidR="00D40288" w:rsidRPr="00D254EB">
        <w:t xml:space="preserve">, </w:t>
      </w:r>
      <w:r w:rsidR="00A84E19" w:rsidRPr="00D254EB">
        <w:t>Incheon, Korea</w:t>
      </w:r>
      <w:r w:rsidR="00D40288" w:rsidRPr="00D254EB">
        <w:t xml:space="preserve">, </w:t>
      </w:r>
      <w:r w:rsidR="00A84E19" w:rsidRPr="00D254EB">
        <w:t>May</w:t>
      </w:r>
      <w:r w:rsidR="00102652" w:rsidRPr="00D254EB">
        <w:t xml:space="preserve"> </w:t>
      </w:r>
      <w:r w:rsidR="00A84E19" w:rsidRPr="00D254EB">
        <w:t>22</w:t>
      </w:r>
      <w:r w:rsidR="00D40288" w:rsidRPr="00D254EB">
        <w:t xml:space="preserve"> –</w:t>
      </w:r>
      <w:r w:rsidR="00102652" w:rsidRPr="00D254EB">
        <w:t xml:space="preserve"> 26</w:t>
      </w:r>
      <w:r w:rsidR="00D40288" w:rsidRPr="00D254EB">
        <w:t>, 202</w:t>
      </w:r>
      <w:r w:rsidR="00102652" w:rsidRPr="00D254EB">
        <w:t>3</w:t>
      </w:r>
      <w:r w:rsidR="000040DC" w:rsidRPr="00D254EB">
        <w:t>.</w:t>
      </w:r>
      <w:bookmarkEnd w:id="10"/>
    </w:p>
    <w:p w14:paraId="7D680959" w14:textId="35C86CC1" w:rsidR="00687FA0" w:rsidRPr="00D254EB" w:rsidRDefault="00F54BFB" w:rsidP="003C0019">
      <w:pPr>
        <w:pStyle w:val="ListParagraph"/>
        <w:numPr>
          <w:ilvl w:val="0"/>
          <w:numId w:val="21"/>
        </w:numPr>
        <w:ind w:right="-22"/>
      </w:pPr>
      <w:bookmarkStart w:id="11" w:name="_Ref137639577"/>
      <w:r w:rsidRPr="00042C88">
        <w:t>R4-2309043</w:t>
      </w:r>
      <w:r>
        <w:t xml:space="preserve">, </w:t>
      </w:r>
      <w:r w:rsidRPr="00042C88">
        <w:t xml:space="preserve">BS EMC </w:t>
      </w:r>
      <w:r w:rsidR="00F874C1" w:rsidRPr="00042C88">
        <w:t>enhancements</w:t>
      </w:r>
      <w:r w:rsidR="00F874C1">
        <w:t>, Nokia</w:t>
      </w:r>
      <w:r w:rsidRPr="00042C88">
        <w:t>, Nokia Shanghai Bell</w:t>
      </w:r>
      <w:r>
        <w:t xml:space="preserve">, </w:t>
      </w:r>
      <w:r w:rsidRPr="00042C88">
        <w:t>3GPP TSG-RAN WG4 Meeting #107 Incheon, Korea, May 22 – 26, 2023</w:t>
      </w:r>
      <w:bookmarkEnd w:id="11"/>
      <w:r w:rsidR="003C0019">
        <w:t>.</w:t>
      </w:r>
    </w:p>
    <w:p w14:paraId="1B3B9791" w14:textId="4CEB082B" w:rsidR="000040DC" w:rsidRPr="00D254EB" w:rsidRDefault="00AC7BB1" w:rsidP="000040DC">
      <w:pPr>
        <w:pStyle w:val="ListParagraph"/>
        <w:numPr>
          <w:ilvl w:val="0"/>
          <w:numId w:val="21"/>
        </w:numPr>
        <w:ind w:right="-22"/>
      </w:pPr>
      <w:bookmarkStart w:id="12" w:name="_Ref137639751"/>
      <w:r w:rsidRPr="00D254EB">
        <w:t>R4-2300443</w:t>
      </w:r>
      <w:r w:rsidR="000040DC" w:rsidRPr="00D254EB">
        <w:t xml:space="preserve">, </w:t>
      </w:r>
      <w:r w:rsidRPr="00D254EB">
        <w:t xml:space="preserve">Analysis of EMC enhancement solutions for BS, </w:t>
      </w:r>
      <w:r w:rsidR="000040DC" w:rsidRPr="00D254EB">
        <w:t>Nokia, Nokia Shanghai Bell</w:t>
      </w:r>
      <w:r w:rsidR="00B408B6" w:rsidRPr="00D254EB">
        <w:t xml:space="preserve">, </w:t>
      </w:r>
      <w:r w:rsidR="000040DC" w:rsidRPr="00D254EB">
        <w:t>RAN4 #10</w:t>
      </w:r>
      <w:r w:rsidRPr="00D254EB">
        <w:t>6</w:t>
      </w:r>
      <w:r w:rsidR="000040DC" w:rsidRPr="00D254EB">
        <w:t xml:space="preserve">, </w:t>
      </w:r>
      <w:r w:rsidRPr="00D254EB">
        <w:t>Athens</w:t>
      </w:r>
      <w:r w:rsidR="000040DC" w:rsidRPr="00D254EB">
        <w:t xml:space="preserve">, </w:t>
      </w:r>
      <w:r w:rsidRPr="00D254EB">
        <w:t>Greece</w:t>
      </w:r>
      <w:r w:rsidR="000040DC" w:rsidRPr="00D254EB">
        <w:t xml:space="preserve">, </w:t>
      </w:r>
      <w:r w:rsidRPr="00D254EB">
        <w:t>February 27</w:t>
      </w:r>
      <w:r w:rsidR="000040DC" w:rsidRPr="00D254EB">
        <w:t xml:space="preserve"> –</w:t>
      </w:r>
      <w:r w:rsidRPr="00D254EB">
        <w:t xml:space="preserve"> March</w:t>
      </w:r>
      <w:r w:rsidR="000040DC" w:rsidRPr="00D254EB">
        <w:t xml:space="preserve"> </w:t>
      </w:r>
      <w:r w:rsidRPr="00D254EB">
        <w:t>3</w:t>
      </w:r>
      <w:r w:rsidR="000040DC" w:rsidRPr="00D254EB">
        <w:t>, 202</w:t>
      </w:r>
      <w:r w:rsidRPr="00D254EB">
        <w:t>3</w:t>
      </w:r>
      <w:r w:rsidR="000040DC" w:rsidRPr="00D254EB">
        <w:t>.</w:t>
      </w:r>
      <w:bookmarkEnd w:id="12"/>
      <w:r w:rsidR="000040DC" w:rsidRPr="00D254EB">
        <w:t xml:space="preserve"> </w:t>
      </w:r>
    </w:p>
    <w:p w14:paraId="03312268" w14:textId="6FDF04E9" w:rsidR="00D254EB" w:rsidRDefault="00D254EB" w:rsidP="00D254EB">
      <w:pPr>
        <w:pStyle w:val="ListParagraph"/>
        <w:numPr>
          <w:ilvl w:val="0"/>
          <w:numId w:val="21"/>
        </w:numPr>
        <w:ind w:right="-22"/>
      </w:pPr>
      <w:bookmarkStart w:id="13" w:name="_Ref137639781"/>
      <w:r w:rsidRPr="00D254EB">
        <w:t>R4-2304096, Discussion on BS EMC enhancements, Nokia, Nokia Shanghai Bell, 3GPP TSG-RAN WG4</w:t>
      </w:r>
      <w:r>
        <w:t xml:space="preserve"> Meeting # 106bis-e, Online, April 17 – April 26, 2023.</w:t>
      </w:r>
      <w:bookmarkEnd w:id="13"/>
    </w:p>
    <w:p w14:paraId="13426431" w14:textId="5559CD65" w:rsidR="00F874C1" w:rsidRDefault="00F874C1" w:rsidP="00F874C1">
      <w:pPr>
        <w:pStyle w:val="ListParagraph"/>
        <w:numPr>
          <w:ilvl w:val="0"/>
          <w:numId w:val="21"/>
        </w:numPr>
        <w:ind w:right="-22"/>
      </w:pPr>
      <w:bookmarkStart w:id="14" w:name="_Ref137640776"/>
      <w:r>
        <w:t>R4-2305187, BS EMC enhancement, Ericsson 3GPP TSG-RAN WG4 Meeting #106-bis Electronic Meeting, April 17 – 26, 2023</w:t>
      </w:r>
      <w:bookmarkEnd w:id="14"/>
    </w:p>
    <w:p w14:paraId="58324F72" w14:textId="77777777" w:rsidR="000040DC" w:rsidRPr="008C39F7" w:rsidRDefault="000040DC" w:rsidP="000040DC">
      <w:pPr>
        <w:ind w:right="-22"/>
        <w:rPr>
          <w:highlight w:val="yellow"/>
        </w:rPr>
      </w:pPr>
    </w:p>
    <w:p w14:paraId="1D1EA3FB" w14:textId="77777777" w:rsidR="0060543D" w:rsidRPr="008C39F7" w:rsidRDefault="0060543D" w:rsidP="000040DC">
      <w:pPr>
        <w:ind w:right="-22"/>
        <w:rPr>
          <w:highlight w:val="yellow"/>
        </w:rPr>
      </w:pPr>
    </w:p>
    <w:p w14:paraId="416937FC"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C416" w14:textId="77777777" w:rsidR="00F35897" w:rsidRDefault="00F35897" w:rsidP="00001C9B">
      <w:pPr>
        <w:spacing w:after="0" w:line="240" w:lineRule="auto"/>
      </w:pPr>
      <w:r>
        <w:separator/>
      </w:r>
    </w:p>
  </w:endnote>
  <w:endnote w:type="continuationSeparator" w:id="0">
    <w:p w14:paraId="23D59BE2" w14:textId="77777777" w:rsidR="00F35897" w:rsidRDefault="00F3589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0FFBB" w14:textId="77777777" w:rsidR="00F35897" w:rsidRDefault="00F35897" w:rsidP="00001C9B">
      <w:pPr>
        <w:spacing w:after="0" w:line="240" w:lineRule="auto"/>
      </w:pPr>
      <w:r>
        <w:separator/>
      </w:r>
    </w:p>
  </w:footnote>
  <w:footnote w:type="continuationSeparator" w:id="0">
    <w:p w14:paraId="22BA8803" w14:textId="77777777" w:rsidR="00F35897" w:rsidRDefault="00F3589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16965"/>
    <w:multiLevelType w:val="multilevel"/>
    <w:tmpl w:val="2028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F904B428"/>
    <w:lvl w:ilvl="0" w:tplc="0B7E252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F47A52"/>
    <w:multiLevelType w:val="multilevel"/>
    <w:tmpl w:val="D27C8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9458DC"/>
    <w:multiLevelType w:val="hybridMultilevel"/>
    <w:tmpl w:val="BD2CF5F0"/>
    <w:lvl w:ilvl="0" w:tplc="7DAA5966">
      <w:start w:val="1"/>
      <w:numFmt w:val="bullet"/>
      <w:lvlText w:val="-"/>
      <w:lvlJc w:val="left"/>
      <w:pPr>
        <w:ind w:left="720" w:hanging="360"/>
      </w:pPr>
      <w:rPr>
        <w:rFonts w:ascii="Symbol" w:hAnsi="Symbol" w:hint="default"/>
      </w:rPr>
    </w:lvl>
    <w:lvl w:ilvl="1" w:tplc="07E078FE">
      <w:start w:val="1"/>
      <w:numFmt w:val="bullet"/>
      <w:lvlText w:val="o"/>
      <w:lvlJc w:val="left"/>
      <w:pPr>
        <w:ind w:left="1440" w:hanging="360"/>
      </w:pPr>
      <w:rPr>
        <w:rFonts w:ascii="&quot;Courier New&quot;" w:hAnsi="&quot;Courier New&quot;" w:hint="default"/>
      </w:rPr>
    </w:lvl>
    <w:lvl w:ilvl="2" w:tplc="1A660C72">
      <w:start w:val="1"/>
      <w:numFmt w:val="bullet"/>
      <w:lvlText w:val=""/>
      <w:lvlJc w:val="left"/>
      <w:pPr>
        <w:ind w:left="2160" w:hanging="360"/>
      </w:pPr>
      <w:rPr>
        <w:rFonts w:ascii="Wingdings" w:hAnsi="Wingdings" w:hint="default"/>
      </w:rPr>
    </w:lvl>
    <w:lvl w:ilvl="3" w:tplc="AB7EB348">
      <w:start w:val="1"/>
      <w:numFmt w:val="bullet"/>
      <w:lvlText w:val=""/>
      <w:lvlJc w:val="left"/>
      <w:pPr>
        <w:ind w:left="2880" w:hanging="360"/>
      </w:pPr>
      <w:rPr>
        <w:rFonts w:ascii="Symbol" w:hAnsi="Symbol" w:hint="default"/>
      </w:rPr>
    </w:lvl>
    <w:lvl w:ilvl="4" w:tplc="4CE2008A">
      <w:start w:val="1"/>
      <w:numFmt w:val="bullet"/>
      <w:lvlText w:val="o"/>
      <w:lvlJc w:val="left"/>
      <w:pPr>
        <w:ind w:left="3600" w:hanging="360"/>
      </w:pPr>
      <w:rPr>
        <w:rFonts w:ascii="Courier New" w:hAnsi="Courier New" w:hint="default"/>
      </w:rPr>
    </w:lvl>
    <w:lvl w:ilvl="5" w:tplc="ECB212CE">
      <w:start w:val="1"/>
      <w:numFmt w:val="bullet"/>
      <w:lvlText w:val=""/>
      <w:lvlJc w:val="left"/>
      <w:pPr>
        <w:ind w:left="4320" w:hanging="360"/>
      </w:pPr>
      <w:rPr>
        <w:rFonts w:ascii="Wingdings" w:hAnsi="Wingdings" w:hint="default"/>
      </w:rPr>
    </w:lvl>
    <w:lvl w:ilvl="6" w:tplc="E2069278">
      <w:start w:val="1"/>
      <w:numFmt w:val="bullet"/>
      <w:lvlText w:val=""/>
      <w:lvlJc w:val="left"/>
      <w:pPr>
        <w:ind w:left="5040" w:hanging="360"/>
      </w:pPr>
      <w:rPr>
        <w:rFonts w:ascii="Symbol" w:hAnsi="Symbol" w:hint="default"/>
      </w:rPr>
    </w:lvl>
    <w:lvl w:ilvl="7" w:tplc="953CB32A">
      <w:start w:val="1"/>
      <w:numFmt w:val="bullet"/>
      <w:lvlText w:val="o"/>
      <w:lvlJc w:val="left"/>
      <w:pPr>
        <w:ind w:left="5760" w:hanging="360"/>
      </w:pPr>
      <w:rPr>
        <w:rFonts w:ascii="Courier New" w:hAnsi="Courier New" w:hint="default"/>
      </w:rPr>
    </w:lvl>
    <w:lvl w:ilvl="8" w:tplc="F0AEEECE">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A882068"/>
    <w:multiLevelType w:val="hybridMultilevel"/>
    <w:tmpl w:val="15B62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5"/>
  </w:num>
  <w:num w:numId="6" w16cid:durableId="80681869">
    <w:abstractNumId w:val="8"/>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8"/>
    <w:lvlOverride w:ilvl="0">
      <w:startOverride w:val="1"/>
    </w:lvlOverride>
  </w:num>
  <w:num w:numId="12" w16cid:durableId="122584543">
    <w:abstractNumId w:val="11"/>
    <w:lvlOverride w:ilvl="0">
      <w:startOverride w:val="1"/>
    </w:lvlOverride>
  </w:num>
  <w:num w:numId="13" w16cid:durableId="818807267">
    <w:abstractNumId w:val="8"/>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3"/>
  </w:num>
  <w:num w:numId="22" w16cid:durableId="1938362445">
    <w:abstractNumId w:val="8"/>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16076171">
    <w:abstractNumId w:val="16"/>
  </w:num>
  <w:num w:numId="28" w16cid:durableId="2109082405">
    <w:abstractNumId w:val="3"/>
  </w:num>
  <w:num w:numId="29" w16cid:durableId="1026366942">
    <w:abstractNumId w:val="9"/>
  </w:num>
  <w:num w:numId="30" w16cid:durableId="1882205121">
    <w:abstractNumId w:val="10"/>
  </w:num>
  <w:num w:numId="31" w16cid:durableId="854152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51EF"/>
    <w:rsid w:val="000239F5"/>
    <w:rsid w:val="00026FE0"/>
    <w:rsid w:val="00042C88"/>
    <w:rsid w:val="0007276A"/>
    <w:rsid w:val="0008612A"/>
    <w:rsid w:val="00090E18"/>
    <w:rsid w:val="000A10BC"/>
    <w:rsid w:val="000B0056"/>
    <w:rsid w:val="000B1051"/>
    <w:rsid w:val="000C3C7B"/>
    <w:rsid w:val="000D0F93"/>
    <w:rsid w:val="000E5AB5"/>
    <w:rsid w:val="000F13EF"/>
    <w:rsid w:val="00102652"/>
    <w:rsid w:val="00106416"/>
    <w:rsid w:val="00110481"/>
    <w:rsid w:val="001127C9"/>
    <w:rsid w:val="00115B88"/>
    <w:rsid w:val="001216D1"/>
    <w:rsid w:val="00132F6A"/>
    <w:rsid w:val="00133913"/>
    <w:rsid w:val="00140221"/>
    <w:rsid w:val="001556E2"/>
    <w:rsid w:val="001642FC"/>
    <w:rsid w:val="0016496B"/>
    <w:rsid w:val="001743E2"/>
    <w:rsid w:val="001745F8"/>
    <w:rsid w:val="001838CF"/>
    <w:rsid w:val="001868EE"/>
    <w:rsid w:val="001A3BA4"/>
    <w:rsid w:val="001A6D1F"/>
    <w:rsid w:val="001B06B8"/>
    <w:rsid w:val="001E30F6"/>
    <w:rsid w:val="00217EE5"/>
    <w:rsid w:val="002260E7"/>
    <w:rsid w:val="00235F5C"/>
    <w:rsid w:val="00257FA3"/>
    <w:rsid w:val="00277B56"/>
    <w:rsid w:val="002A19F5"/>
    <w:rsid w:val="002B4922"/>
    <w:rsid w:val="002C22C3"/>
    <w:rsid w:val="002C2D19"/>
    <w:rsid w:val="002C46F3"/>
    <w:rsid w:val="002D10FA"/>
    <w:rsid w:val="002D2901"/>
    <w:rsid w:val="002D4C55"/>
    <w:rsid w:val="002E6DED"/>
    <w:rsid w:val="00300956"/>
    <w:rsid w:val="003034E7"/>
    <w:rsid w:val="00317187"/>
    <w:rsid w:val="0032499A"/>
    <w:rsid w:val="003341F7"/>
    <w:rsid w:val="003466EF"/>
    <w:rsid w:val="00347FEC"/>
    <w:rsid w:val="00356F45"/>
    <w:rsid w:val="0036008D"/>
    <w:rsid w:val="00366B74"/>
    <w:rsid w:val="003A710A"/>
    <w:rsid w:val="003B659E"/>
    <w:rsid w:val="003C0019"/>
    <w:rsid w:val="003C275E"/>
    <w:rsid w:val="003C4FDE"/>
    <w:rsid w:val="003E58DF"/>
    <w:rsid w:val="003F6F03"/>
    <w:rsid w:val="00404C4C"/>
    <w:rsid w:val="00405B32"/>
    <w:rsid w:val="0041423F"/>
    <w:rsid w:val="00414F81"/>
    <w:rsid w:val="00436A0F"/>
    <w:rsid w:val="00437150"/>
    <w:rsid w:val="0043750A"/>
    <w:rsid w:val="00455BE1"/>
    <w:rsid w:val="004732E9"/>
    <w:rsid w:val="004854BB"/>
    <w:rsid w:val="00494493"/>
    <w:rsid w:val="00496606"/>
    <w:rsid w:val="004B3A86"/>
    <w:rsid w:val="004E5E66"/>
    <w:rsid w:val="004E7ADB"/>
    <w:rsid w:val="004F195E"/>
    <w:rsid w:val="00503B4D"/>
    <w:rsid w:val="00504EE9"/>
    <w:rsid w:val="00521576"/>
    <w:rsid w:val="005250E6"/>
    <w:rsid w:val="00525389"/>
    <w:rsid w:val="00526E67"/>
    <w:rsid w:val="00531C52"/>
    <w:rsid w:val="00542D23"/>
    <w:rsid w:val="0054442C"/>
    <w:rsid w:val="00550285"/>
    <w:rsid w:val="00557B9F"/>
    <w:rsid w:val="00562492"/>
    <w:rsid w:val="00566A4F"/>
    <w:rsid w:val="00572A20"/>
    <w:rsid w:val="005836F8"/>
    <w:rsid w:val="005918FA"/>
    <w:rsid w:val="00592A86"/>
    <w:rsid w:val="005A4501"/>
    <w:rsid w:val="005B4801"/>
    <w:rsid w:val="005C23A4"/>
    <w:rsid w:val="005D0890"/>
    <w:rsid w:val="005D1CDF"/>
    <w:rsid w:val="005D2BB7"/>
    <w:rsid w:val="005D5335"/>
    <w:rsid w:val="005E61A8"/>
    <w:rsid w:val="005F6419"/>
    <w:rsid w:val="0060543D"/>
    <w:rsid w:val="00610363"/>
    <w:rsid w:val="006104DD"/>
    <w:rsid w:val="006130B5"/>
    <w:rsid w:val="006148B8"/>
    <w:rsid w:val="00617400"/>
    <w:rsid w:val="00632D29"/>
    <w:rsid w:val="00664950"/>
    <w:rsid w:val="00683220"/>
    <w:rsid w:val="00687FA0"/>
    <w:rsid w:val="00696C9D"/>
    <w:rsid w:val="006A3C11"/>
    <w:rsid w:val="006B7010"/>
    <w:rsid w:val="006C3095"/>
    <w:rsid w:val="006D40AB"/>
    <w:rsid w:val="006E1151"/>
    <w:rsid w:val="006E6311"/>
    <w:rsid w:val="006F31BD"/>
    <w:rsid w:val="007145FF"/>
    <w:rsid w:val="00715B2A"/>
    <w:rsid w:val="007450F1"/>
    <w:rsid w:val="00751515"/>
    <w:rsid w:val="007544DC"/>
    <w:rsid w:val="007626B7"/>
    <w:rsid w:val="00771223"/>
    <w:rsid w:val="00776AC3"/>
    <w:rsid w:val="0078212B"/>
    <w:rsid w:val="00784DF6"/>
    <w:rsid w:val="00785232"/>
    <w:rsid w:val="007B186C"/>
    <w:rsid w:val="007C1696"/>
    <w:rsid w:val="007C3794"/>
    <w:rsid w:val="007C3ED0"/>
    <w:rsid w:val="007C5971"/>
    <w:rsid w:val="007C7889"/>
    <w:rsid w:val="007D7A09"/>
    <w:rsid w:val="007F54B9"/>
    <w:rsid w:val="00806A76"/>
    <w:rsid w:val="00811C9D"/>
    <w:rsid w:val="00816C80"/>
    <w:rsid w:val="0082026F"/>
    <w:rsid w:val="00841BCD"/>
    <w:rsid w:val="00851A8E"/>
    <w:rsid w:val="0085365B"/>
    <w:rsid w:val="0086256E"/>
    <w:rsid w:val="00870A8C"/>
    <w:rsid w:val="008826C1"/>
    <w:rsid w:val="00883DFD"/>
    <w:rsid w:val="00893E8B"/>
    <w:rsid w:val="008A1BF7"/>
    <w:rsid w:val="008A5B0E"/>
    <w:rsid w:val="008B0961"/>
    <w:rsid w:val="008C39F7"/>
    <w:rsid w:val="008D27AE"/>
    <w:rsid w:val="0090091A"/>
    <w:rsid w:val="009042BD"/>
    <w:rsid w:val="00904FE4"/>
    <w:rsid w:val="00936159"/>
    <w:rsid w:val="00954171"/>
    <w:rsid w:val="00977E1D"/>
    <w:rsid w:val="009814A5"/>
    <w:rsid w:val="00987C05"/>
    <w:rsid w:val="009B0573"/>
    <w:rsid w:val="009B7B4B"/>
    <w:rsid w:val="009B7C21"/>
    <w:rsid w:val="009F2995"/>
    <w:rsid w:val="00A04992"/>
    <w:rsid w:val="00A10925"/>
    <w:rsid w:val="00A147AA"/>
    <w:rsid w:val="00A21D71"/>
    <w:rsid w:val="00A22B78"/>
    <w:rsid w:val="00A25AE5"/>
    <w:rsid w:val="00A318FA"/>
    <w:rsid w:val="00A31CAD"/>
    <w:rsid w:val="00A37002"/>
    <w:rsid w:val="00A4355E"/>
    <w:rsid w:val="00A84E19"/>
    <w:rsid w:val="00A92BCD"/>
    <w:rsid w:val="00AA1B0E"/>
    <w:rsid w:val="00AA3A2F"/>
    <w:rsid w:val="00AA47B6"/>
    <w:rsid w:val="00AC163B"/>
    <w:rsid w:val="00AC5CA7"/>
    <w:rsid w:val="00AC6058"/>
    <w:rsid w:val="00AC7BB1"/>
    <w:rsid w:val="00AD308B"/>
    <w:rsid w:val="00AE2BA5"/>
    <w:rsid w:val="00AE56B1"/>
    <w:rsid w:val="00AE6D09"/>
    <w:rsid w:val="00AF7A7C"/>
    <w:rsid w:val="00B02070"/>
    <w:rsid w:val="00B139DE"/>
    <w:rsid w:val="00B408B6"/>
    <w:rsid w:val="00B53743"/>
    <w:rsid w:val="00B542DA"/>
    <w:rsid w:val="00B56626"/>
    <w:rsid w:val="00B67A1E"/>
    <w:rsid w:val="00B70385"/>
    <w:rsid w:val="00B70EED"/>
    <w:rsid w:val="00B73862"/>
    <w:rsid w:val="00B73F43"/>
    <w:rsid w:val="00B81B2F"/>
    <w:rsid w:val="00BA6B66"/>
    <w:rsid w:val="00BA6E48"/>
    <w:rsid w:val="00BC0269"/>
    <w:rsid w:val="00BC1B31"/>
    <w:rsid w:val="00BD1482"/>
    <w:rsid w:val="00BE0AF6"/>
    <w:rsid w:val="00BE1F03"/>
    <w:rsid w:val="00BE58A7"/>
    <w:rsid w:val="00BF2218"/>
    <w:rsid w:val="00C0426B"/>
    <w:rsid w:val="00C045DF"/>
    <w:rsid w:val="00C26D43"/>
    <w:rsid w:val="00C45607"/>
    <w:rsid w:val="00C46548"/>
    <w:rsid w:val="00C574D5"/>
    <w:rsid w:val="00C73F32"/>
    <w:rsid w:val="00C87462"/>
    <w:rsid w:val="00CA180C"/>
    <w:rsid w:val="00CB22B2"/>
    <w:rsid w:val="00CC3EE2"/>
    <w:rsid w:val="00CD54AE"/>
    <w:rsid w:val="00CD5BDB"/>
    <w:rsid w:val="00CD7492"/>
    <w:rsid w:val="00CE3A6B"/>
    <w:rsid w:val="00D00211"/>
    <w:rsid w:val="00D06309"/>
    <w:rsid w:val="00D254EB"/>
    <w:rsid w:val="00D33DA5"/>
    <w:rsid w:val="00D351EA"/>
    <w:rsid w:val="00D40288"/>
    <w:rsid w:val="00D43403"/>
    <w:rsid w:val="00D5270B"/>
    <w:rsid w:val="00D62E71"/>
    <w:rsid w:val="00D6430D"/>
    <w:rsid w:val="00D66188"/>
    <w:rsid w:val="00D731F6"/>
    <w:rsid w:val="00D740CA"/>
    <w:rsid w:val="00D85728"/>
    <w:rsid w:val="00D93164"/>
    <w:rsid w:val="00D95481"/>
    <w:rsid w:val="00DB331F"/>
    <w:rsid w:val="00DC7A13"/>
    <w:rsid w:val="00DF2997"/>
    <w:rsid w:val="00E10BC4"/>
    <w:rsid w:val="00E1415D"/>
    <w:rsid w:val="00E323E9"/>
    <w:rsid w:val="00E34018"/>
    <w:rsid w:val="00E437D2"/>
    <w:rsid w:val="00E44083"/>
    <w:rsid w:val="00E55751"/>
    <w:rsid w:val="00E630FC"/>
    <w:rsid w:val="00EA2311"/>
    <w:rsid w:val="00EC7BC3"/>
    <w:rsid w:val="00ED7600"/>
    <w:rsid w:val="00EF6073"/>
    <w:rsid w:val="00EF698B"/>
    <w:rsid w:val="00F03A96"/>
    <w:rsid w:val="00F1362C"/>
    <w:rsid w:val="00F216A5"/>
    <w:rsid w:val="00F35897"/>
    <w:rsid w:val="00F414F1"/>
    <w:rsid w:val="00F508B8"/>
    <w:rsid w:val="00F52993"/>
    <w:rsid w:val="00F54BFB"/>
    <w:rsid w:val="00F72CB1"/>
    <w:rsid w:val="00F8215E"/>
    <w:rsid w:val="00F824F5"/>
    <w:rsid w:val="00F874C1"/>
    <w:rsid w:val="00F90FAB"/>
    <w:rsid w:val="00F9374D"/>
    <w:rsid w:val="00FC29B9"/>
    <w:rsid w:val="00FC6FD3"/>
    <w:rsid w:val="00FD447D"/>
    <w:rsid w:val="00FD5779"/>
    <w:rsid w:val="00FE305C"/>
    <w:rsid w:val="00FE68C7"/>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3466EF"/>
    <w:pPr>
      <w:tabs>
        <w:tab w:val="right" w:leader="dot" w:pos="9617"/>
      </w:tabs>
      <w:spacing w:after="100"/>
    </w:pPr>
    <w:rPr>
      <w:b/>
    </w:rPr>
  </w:style>
  <w:style w:type="paragraph" w:styleId="Revision">
    <w:name w:val="Revision"/>
    <w:hidden/>
    <w:uiPriority w:val="99"/>
    <w:semiHidden/>
    <w:rsid w:val="0082026F"/>
    <w:pPr>
      <w:spacing w:after="0" w:line="240" w:lineRule="auto"/>
    </w:pPr>
    <w:rPr>
      <w:rFonts w:ascii="Times New Roman" w:hAnsi="Times New Roman"/>
      <w:sz w:val="20"/>
    </w:rPr>
  </w:style>
  <w:style w:type="paragraph" w:styleId="NormalWeb">
    <w:name w:val="Normal (Web)"/>
    <w:basedOn w:val="Normal"/>
    <w:uiPriority w:val="99"/>
    <w:semiHidden/>
    <w:unhideWhenUsed/>
    <w:rsid w:val="003466EF"/>
    <w:pPr>
      <w:spacing w:before="100" w:beforeAutospacing="1" w:after="100" w:afterAutospacing="1" w:line="240" w:lineRule="auto"/>
    </w:pPr>
    <w:rPr>
      <w:rFonts w:eastAsia="Times New Roman" w:cs="Times New Roman"/>
      <w:sz w:val="24"/>
      <w:szCs w:val="24"/>
      <w:lang w:val="en-FI"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4807">
      <w:bodyDiv w:val="1"/>
      <w:marLeft w:val="0"/>
      <w:marRight w:val="0"/>
      <w:marTop w:val="0"/>
      <w:marBottom w:val="0"/>
      <w:divBdr>
        <w:top w:val="none" w:sz="0" w:space="0" w:color="auto"/>
        <w:left w:val="none" w:sz="0" w:space="0" w:color="auto"/>
        <w:bottom w:val="none" w:sz="0" w:space="0" w:color="auto"/>
        <w:right w:val="none" w:sz="0" w:space="0" w:color="auto"/>
      </w:divBdr>
    </w:div>
    <w:div w:id="913929933">
      <w:bodyDiv w:val="1"/>
      <w:marLeft w:val="0"/>
      <w:marRight w:val="0"/>
      <w:marTop w:val="0"/>
      <w:marBottom w:val="0"/>
      <w:divBdr>
        <w:top w:val="none" w:sz="0" w:space="0" w:color="auto"/>
        <w:left w:val="none" w:sz="0" w:space="0" w:color="auto"/>
        <w:bottom w:val="none" w:sz="0" w:space="0" w:color="auto"/>
        <w:right w:val="none" w:sz="0" w:space="0" w:color="auto"/>
      </w:divBdr>
    </w:div>
    <w:div w:id="1146775470">
      <w:bodyDiv w:val="1"/>
      <w:marLeft w:val="0"/>
      <w:marRight w:val="0"/>
      <w:marTop w:val="0"/>
      <w:marBottom w:val="0"/>
      <w:divBdr>
        <w:top w:val="none" w:sz="0" w:space="0" w:color="auto"/>
        <w:left w:val="none" w:sz="0" w:space="0" w:color="auto"/>
        <w:bottom w:val="none" w:sz="0" w:space="0" w:color="auto"/>
        <w:right w:val="none" w:sz="0" w:space="0" w:color="auto"/>
      </w:divBdr>
    </w:div>
    <w:div w:id="162850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https://nokia.sharepoint.com/sites/c5g/5gradio/_layouts/15/DocIdRedir.aspx?ID=5AIRPNAIUNRU-1328258698-19335</Url>
      <Description>5AIRPNAIUNRU-1328258698-19335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2</TotalTime>
  <Pages>2</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Veli-Matti Holappa (Nokia)</cp:lastModifiedBy>
  <cp:revision>4</cp:revision>
  <dcterms:created xsi:type="dcterms:W3CDTF">2023-08-09T13:44:00Z</dcterms:created>
  <dcterms:modified xsi:type="dcterms:W3CDTF">2023-08-11T08:14:00Z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2914e30a-80e9-42be-b05a-c44c25f8fd2e</vt:lpwstr>
  </property>
  <property fmtid="{D5CDD505-2E9C-101B-9397-08002B2CF9AE}" pid="11" name="MediaServiceImageTags">
    <vt:lpwstr/>
  </property>
</Properties>
</file>